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7CF" w:rsidRDefault="00525A3B">
      <w:pPr>
        <w:pStyle w:val="CRCoverPage"/>
        <w:tabs>
          <w:tab w:val="right" w:pos="9639"/>
        </w:tabs>
        <w:spacing w:after="0"/>
        <w:rPr>
          <w:b/>
          <w:i/>
          <w:noProof/>
          <w:sz w:val="28"/>
          <w:lang w:val="sv-SE"/>
        </w:rPr>
      </w:pPr>
      <w:r>
        <w:rPr>
          <w:b/>
          <w:noProof/>
          <w:sz w:val="24"/>
          <w:lang w:val="sv-SE"/>
        </w:rPr>
        <w:t>3GPP TSG-SA3 Meeting #106-e</w:t>
      </w:r>
      <w:r>
        <w:rPr>
          <w:b/>
          <w:i/>
          <w:noProof/>
          <w:sz w:val="24"/>
          <w:lang w:val="sv-SE"/>
        </w:rPr>
        <w:t xml:space="preserve"> </w:t>
      </w:r>
      <w:r>
        <w:rPr>
          <w:b/>
          <w:i/>
          <w:noProof/>
          <w:sz w:val="28"/>
          <w:lang w:val="sv-SE"/>
        </w:rPr>
        <w:tab/>
        <w:t>S3-</w:t>
      </w:r>
      <w:r>
        <w:rPr>
          <w:b/>
          <w:i/>
          <w:noProof/>
          <w:sz w:val="28"/>
        </w:rPr>
        <w:t>2</w:t>
      </w:r>
      <w:r w:rsidR="002822BE">
        <w:rPr>
          <w:b/>
          <w:i/>
          <w:noProof/>
          <w:sz w:val="28"/>
        </w:rPr>
        <w:t>20159</w:t>
      </w:r>
      <w:bookmarkStart w:id="0" w:name="_GoBack"/>
      <w:bookmarkEnd w:id="0"/>
    </w:p>
    <w:p w:rsidR="00D457CF" w:rsidRPr="007D7EE8" w:rsidRDefault="00525A3B">
      <w:pPr>
        <w:pStyle w:val="CRCoverPage"/>
        <w:outlineLvl w:val="0"/>
        <w:rPr>
          <w:b/>
          <w:noProof/>
          <w:sz w:val="24"/>
          <w:lang w:val="sv-SE"/>
        </w:rPr>
      </w:pPr>
      <w:r w:rsidRPr="007D7EE8">
        <w:rPr>
          <w:b/>
          <w:noProof/>
          <w:sz w:val="24"/>
          <w:lang w:val="sv-SE"/>
        </w:rPr>
        <w:t>e-meeting, 14 – 25 February 2022</w:t>
      </w:r>
    </w:p>
    <w:p w:rsidR="00D457CF" w:rsidRPr="007D7EE8" w:rsidRDefault="00D457CF">
      <w:pPr>
        <w:keepNext/>
        <w:pBdr>
          <w:bottom w:val="single" w:sz="4" w:space="1" w:color="auto"/>
        </w:pBdr>
        <w:tabs>
          <w:tab w:val="right" w:pos="9639"/>
        </w:tabs>
        <w:outlineLvl w:val="0"/>
        <w:rPr>
          <w:rFonts w:ascii="Arial" w:hAnsi="Arial" w:cs="Arial"/>
          <w:b/>
          <w:sz w:val="24"/>
          <w:lang w:val="sv-SE"/>
        </w:rPr>
      </w:pPr>
    </w:p>
    <w:p w:rsidR="00D457CF" w:rsidRPr="007D7EE8" w:rsidRDefault="00525A3B">
      <w:pPr>
        <w:keepNext/>
        <w:tabs>
          <w:tab w:val="left" w:pos="2127"/>
        </w:tabs>
        <w:spacing w:after="0"/>
        <w:ind w:left="2126" w:hanging="2126"/>
        <w:outlineLvl w:val="0"/>
        <w:rPr>
          <w:rFonts w:ascii="Arial" w:hAnsi="Arial"/>
          <w:b/>
          <w:lang w:val="sv-SE"/>
        </w:rPr>
      </w:pPr>
      <w:r w:rsidRPr="007D7EE8">
        <w:rPr>
          <w:rFonts w:ascii="Arial" w:hAnsi="Arial"/>
          <w:b/>
          <w:lang w:val="sv-SE"/>
        </w:rPr>
        <w:t>Source:</w:t>
      </w:r>
      <w:r w:rsidRPr="007D7EE8">
        <w:rPr>
          <w:rFonts w:ascii="Arial" w:hAnsi="Arial"/>
          <w:b/>
          <w:lang w:val="sv-SE"/>
        </w:rPr>
        <w:tab/>
        <w:t xml:space="preserve">LG Electronics, Interdigital, Xiaomi, Verizon Wireless, </w:t>
      </w:r>
      <w:r w:rsidR="007D7EE8">
        <w:rPr>
          <w:rFonts w:ascii="Arial" w:hAnsi="Arial"/>
          <w:b/>
          <w:lang w:val="en-US"/>
        </w:rPr>
        <w:t>Samsung</w:t>
      </w:r>
    </w:p>
    <w:p w:rsidR="00D457CF" w:rsidRPr="007D7EE8" w:rsidRDefault="00525A3B">
      <w:pPr>
        <w:keepNext/>
        <w:tabs>
          <w:tab w:val="left" w:pos="2127"/>
        </w:tabs>
        <w:spacing w:after="0"/>
        <w:ind w:left="2126" w:hanging="2126"/>
        <w:outlineLvl w:val="0"/>
        <w:rPr>
          <w:rFonts w:ascii="Arial" w:hAnsi="Arial" w:cs="Arial"/>
          <w:b/>
          <w:lang w:val="sv-SE"/>
        </w:rPr>
      </w:pPr>
      <w:r w:rsidRPr="007D7EE8">
        <w:rPr>
          <w:rFonts w:ascii="Arial" w:hAnsi="Arial" w:cs="Arial"/>
          <w:b/>
          <w:lang w:val="sv-SE"/>
        </w:rPr>
        <w:t>Title:</w:t>
      </w:r>
      <w:r w:rsidRPr="007D7EE8">
        <w:rPr>
          <w:rFonts w:ascii="Arial" w:hAnsi="Arial" w:cs="Arial"/>
          <w:b/>
          <w:lang w:val="sv-SE"/>
        </w:rPr>
        <w:tab/>
        <w:t xml:space="preserve">Discussion on Secondary Authentication and NSSAA for Remote UE over L3 U2N relay without using N3IWF </w:t>
      </w:r>
    </w:p>
    <w:p w:rsidR="00D457CF" w:rsidRDefault="00525A3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rsidR="00D457CF" w:rsidRDefault="003472F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rsidR="00D457CF" w:rsidRDefault="00525A3B">
      <w:pPr>
        <w:pStyle w:val="1"/>
      </w:pPr>
      <w:r>
        <w:t>1</w:t>
      </w:r>
      <w:r>
        <w:tab/>
        <w:t>Decision/action requested</w:t>
      </w:r>
    </w:p>
    <w:p w:rsidR="00D457CF" w:rsidRDefault="00525A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discuss Secondary Authentication and NSSAA for Remote UE over ProSe U2N Relay</w:t>
      </w:r>
    </w:p>
    <w:p w:rsidR="00D457CF" w:rsidRDefault="00525A3B">
      <w:pPr>
        <w:pStyle w:val="1"/>
      </w:pPr>
      <w:r>
        <w:t>2</w:t>
      </w:r>
      <w:r>
        <w:tab/>
        <w:t>References</w:t>
      </w:r>
    </w:p>
    <w:p w:rsidR="00D457CF" w:rsidRDefault="00525A3B">
      <w:pPr>
        <w:pStyle w:val="Reference"/>
        <w:ind w:left="0" w:firstLine="0"/>
      </w:pPr>
      <w:r>
        <w:t>[1] TS 23.304: "Proximity based Services (ProSe) in the 5G System (5GS)"</w:t>
      </w:r>
    </w:p>
    <w:p w:rsidR="00D457CF" w:rsidRDefault="00525A3B">
      <w:pPr>
        <w:pStyle w:val="Reference"/>
      </w:pPr>
      <w:r>
        <w:t>[2] TS 33.503: "Security Aspects of Proximity based Services (ProSe) in the 5G System (5GS)"</w:t>
      </w:r>
    </w:p>
    <w:p w:rsidR="00D457CF" w:rsidRDefault="00525A3B">
      <w:pPr>
        <w:pStyle w:val="Reference"/>
      </w:pPr>
      <w:r>
        <w:t>[3] TS 33.501: "Security architecture and procedures for 5G system"</w:t>
      </w:r>
    </w:p>
    <w:p w:rsidR="00D457CF" w:rsidRDefault="00525A3B">
      <w:pPr>
        <w:pStyle w:val="Reference"/>
      </w:pPr>
      <w:r>
        <w:t>[4] TR 33.847: "Study on security aspects of enhancement for proximity based services in the 5G System (5GS)"</w:t>
      </w:r>
    </w:p>
    <w:p w:rsidR="00D457CF" w:rsidRDefault="00525A3B">
      <w:pPr>
        <w:pStyle w:val="Reference"/>
      </w:pPr>
      <w:r>
        <w:t>[5] TS 24.501: " Non-Access-Stratum (NAS) protocol for 5G System "</w:t>
      </w:r>
    </w:p>
    <w:p w:rsidR="00D457CF" w:rsidRDefault="00525A3B">
      <w:pPr>
        <w:pStyle w:val="1"/>
      </w:pPr>
      <w:r>
        <w:t>3</w:t>
      </w:r>
      <w:r>
        <w:tab/>
        <w:t>Rationale</w:t>
      </w:r>
    </w:p>
    <w:p w:rsidR="00D457CF" w:rsidRDefault="00525A3B">
      <w:pPr>
        <w:rPr>
          <w:iCs/>
        </w:rPr>
      </w:pPr>
      <w:r>
        <w:rPr>
          <w:iCs/>
        </w:rPr>
        <w:t>A DN cannot differentiate whether a UE is connected via a U2N Relay or directly to the 5GC. When a UE connected via L3 U2N Relay without N3IWF attempts to connect to a DN that requires a Secondary Authentication without performing Secondary Authentication, the following security risks and associated attack scenarios are possible:</w:t>
      </w:r>
    </w:p>
    <w:p w:rsidR="00D457CF" w:rsidRDefault="00525A3B">
      <w:pPr>
        <w:pStyle w:val="af"/>
        <w:numPr>
          <w:ilvl w:val="0"/>
          <w:numId w:val="26"/>
        </w:numPr>
        <w:ind w:firstLineChars="0"/>
        <w:rPr>
          <w:iCs/>
        </w:rPr>
      </w:pPr>
      <w:r>
        <w:rPr>
          <w:iCs/>
        </w:rPr>
        <w:t xml:space="preserve">Remote UE can subvert access control mechanisms and obtain access to the DN without proper credentials/authorization. </w:t>
      </w:r>
    </w:p>
    <w:p w:rsidR="00D457CF" w:rsidRDefault="00525A3B">
      <w:pPr>
        <w:pStyle w:val="af"/>
        <w:numPr>
          <w:ilvl w:val="0"/>
          <w:numId w:val="26"/>
        </w:numPr>
        <w:ind w:firstLineChars="0"/>
        <w:rPr>
          <w:iCs/>
        </w:rPr>
      </w:pPr>
      <w:r>
        <w:rPr>
          <w:iCs/>
        </w:rPr>
        <w:t xml:space="preserve">Remote UE may be denied access to the DN as the DN may consider the Remote UE as an abnormal UE. </w:t>
      </w:r>
    </w:p>
    <w:p w:rsidR="00D457CF" w:rsidRDefault="00525A3B">
      <w:pPr>
        <w:rPr>
          <w:iCs/>
        </w:rPr>
      </w:pPr>
      <w:r>
        <w:rPr>
          <w:iCs/>
        </w:rPr>
        <w:t>This discussion paper presents both, security and deployment rationale, and seeks endorsement for the proposal to support Secondary Authentication and NSSAA for Remote UE over L3 U2N relay without using N3IWF.</w:t>
      </w:r>
    </w:p>
    <w:p w:rsidR="00D457CF" w:rsidRDefault="00525A3B">
      <w:pPr>
        <w:pStyle w:val="1"/>
      </w:pPr>
      <w:r>
        <w:t>4</w:t>
      </w:r>
      <w:r>
        <w:tab/>
        <w:t>Discussion</w:t>
      </w:r>
    </w:p>
    <w:p w:rsidR="00D457CF" w:rsidRDefault="00525A3B">
      <w:pPr>
        <w:pStyle w:val="2"/>
        <w:overflowPunct w:val="0"/>
        <w:autoSpaceDE w:val="0"/>
        <w:autoSpaceDN w:val="0"/>
        <w:adjustRightInd w:val="0"/>
        <w:textAlignment w:val="baseline"/>
        <w:rPr>
          <w:rFonts w:eastAsia="맑은 고딕"/>
          <w:lang w:eastAsia="x-none"/>
        </w:rPr>
      </w:pPr>
      <w:r>
        <w:rPr>
          <w:rFonts w:eastAsia="맑은 고딕"/>
          <w:lang w:eastAsia="x-none"/>
        </w:rPr>
        <w:t>4.1. Current Status for 5G ProSe U2N Relay</w:t>
      </w:r>
    </w:p>
    <w:p w:rsidR="00D457CF" w:rsidRDefault="00525A3B">
      <w:pPr>
        <w:jc w:val="both"/>
      </w:pPr>
      <w:r>
        <w:t xml:space="preserve">In TS 23.304 [1], </w:t>
      </w:r>
    </w:p>
    <w:p w:rsidR="00D457CF" w:rsidRDefault="00525A3B">
      <w:pPr>
        <w:pStyle w:val="af"/>
        <w:numPr>
          <w:ilvl w:val="0"/>
          <w:numId w:val="25"/>
        </w:numPr>
        <w:ind w:firstLineChars="0"/>
        <w:jc w:val="both"/>
      </w:pPr>
      <w:r>
        <w:t xml:space="preserve">In clause 6.5.1, the procedure for 5G ProSe Communication via 5G ProSe </w:t>
      </w:r>
      <w:r>
        <w:rPr>
          <w:b/>
        </w:rPr>
        <w:t>Layer-3</w:t>
      </w:r>
      <w:r>
        <w:t xml:space="preserve"> UE-to-Network Relay is specified </w:t>
      </w:r>
    </w:p>
    <w:p w:rsidR="00D457CF" w:rsidRDefault="00525A3B">
      <w:pPr>
        <w:pStyle w:val="af"/>
        <w:numPr>
          <w:ilvl w:val="1"/>
          <w:numId w:val="25"/>
        </w:numPr>
        <w:ind w:firstLineChars="0"/>
        <w:jc w:val="both"/>
      </w:pPr>
      <w:r>
        <w:t xml:space="preserve">In clause 6.5.1.1, the procedure for 5G ProSe Communication via 5G ProSe Layer-3 UE-to-Network Relay </w:t>
      </w:r>
      <w:r>
        <w:rPr>
          <w:b/>
        </w:rPr>
        <w:t>without N3IWF</w:t>
      </w:r>
      <w:r>
        <w:t xml:space="preserve"> support is specified. </w:t>
      </w:r>
    </w:p>
    <w:p w:rsidR="00D457CF" w:rsidRDefault="00525A3B">
      <w:pPr>
        <w:pStyle w:val="af"/>
        <w:numPr>
          <w:ilvl w:val="1"/>
          <w:numId w:val="25"/>
        </w:numPr>
        <w:ind w:firstLineChars="0"/>
        <w:jc w:val="both"/>
      </w:pPr>
      <w:r>
        <w:t xml:space="preserve">In clause 6.5.1.2, the procedure for 5G ProSe Communication via 5G ProSe Layer-3 UE-to-Network Relay </w:t>
      </w:r>
      <w:r>
        <w:rPr>
          <w:b/>
        </w:rPr>
        <w:t>with N3IWF</w:t>
      </w:r>
      <w:r>
        <w:t xml:space="preserve"> support is specified.</w:t>
      </w:r>
    </w:p>
    <w:p w:rsidR="00D457CF" w:rsidRDefault="00525A3B">
      <w:pPr>
        <w:pStyle w:val="af"/>
        <w:numPr>
          <w:ilvl w:val="2"/>
          <w:numId w:val="25"/>
        </w:numPr>
        <w:ind w:firstLineChars="0"/>
        <w:jc w:val="both"/>
      </w:pPr>
      <w:r>
        <w:t xml:space="preserve">Existing security procedures defined in TS 33.501[3] can be reused </w:t>
      </w:r>
    </w:p>
    <w:p w:rsidR="00D457CF" w:rsidRDefault="00525A3B">
      <w:pPr>
        <w:pStyle w:val="af"/>
        <w:numPr>
          <w:ilvl w:val="0"/>
          <w:numId w:val="25"/>
        </w:numPr>
        <w:ind w:firstLineChars="0"/>
        <w:jc w:val="both"/>
      </w:pPr>
      <w:r>
        <w:t xml:space="preserve">In clause 6.5.2, the procedure for 5G ProSe Communication via 5G ProSe </w:t>
      </w:r>
      <w:r>
        <w:rPr>
          <w:b/>
        </w:rPr>
        <w:t>Layer-2</w:t>
      </w:r>
      <w:r>
        <w:t xml:space="preserve"> UE-to-Network Relay is specified</w:t>
      </w:r>
    </w:p>
    <w:p w:rsidR="00D457CF" w:rsidRDefault="00525A3B">
      <w:pPr>
        <w:jc w:val="both"/>
      </w:pPr>
      <w:r>
        <w:t>In TS 33.503 [2],</w:t>
      </w:r>
    </w:p>
    <w:p w:rsidR="00D457CF" w:rsidRDefault="00525A3B">
      <w:pPr>
        <w:pStyle w:val="af"/>
        <w:numPr>
          <w:ilvl w:val="0"/>
          <w:numId w:val="25"/>
        </w:numPr>
        <w:ind w:firstLineChars="0"/>
        <w:jc w:val="both"/>
      </w:pPr>
      <w:r>
        <w:lastRenderedPageBreak/>
        <w:t xml:space="preserve">In clause 6.3.3, the security procedure for 5G ProSe Communication via 5G ProSe </w:t>
      </w:r>
      <w:r>
        <w:rPr>
          <w:b/>
        </w:rPr>
        <w:t>Layer-3</w:t>
      </w:r>
      <w:r>
        <w:t xml:space="preserve"> UE-to-Network Relay is specified </w:t>
      </w:r>
    </w:p>
    <w:p w:rsidR="00D457CF" w:rsidRDefault="00525A3B">
      <w:pPr>
        <w:pStyle w:val="af"/>
        <w:numPr>
          <w:ilvl w:val="1"/>
          <w:numId w:val="25"/>
        </w:numPr>
        <w:ind w:firstLineChars="0"/>
        <w:jc w:val="both"/>
      </w:pPr>
      <w:r>
        <w:t xml:space="preserve">In clause 6.3.3.2, the security procedures for 5G ProSe Communication via 5G ProSe Layer-3 UE-to-Network Relay over </w:t>
      </w:r>
      <w:r>
        <w:rPr>
          <w:b/>
        </w:rPr>
        <w:t>User Plane</w:t>
      </w:r>
      <w:r>
        <w:t xml:space="preserve"> are specified.</w:t>
      </w:r>
    </w:p>
    <w:p w:rsidR="00D457CF" w:rsidRDefault="00525A3B">
      <w:pPr>
        <w:pStyle w:val="af"/>
        <w:numPr>
          <w:ilvl w:val="1"/>
          <w:numId w:val="25"/>
        </w:numPr>
        <w:ind w:firstLineChars="0"/>
        <w:jc w:val="both"/>
      </w:pPr>
      <w:r>
        <w:t xml:space="preserve">In clause 6.3.3.3, the security procedures for 5G ProSe Communication via 5G ProSe Layer-3 UE-to-Network Relay over </w:t>
      </w:r>
      <w:r>
        <w:rPr>
          <w:b/>
        </w:rPr>
        <w:t>Control Plane</w:t>
      </w:r>
      <w:r>
        <w:t xml:space="preserve"> are specified.</w:t>
      </w:r>
    </w:p>
    <w:p w:rsidR="00D457CF" w:rsidRDefault="00525A3B">
      <w:pPr>
        <w:pStyle w:val="af"/>
        <w:numPr>
          <w:ilvl w:val="0"/>
          <w:numId w:val="25"/>
        </w:numPr>
        <w:ind w:firstLineChars="0"/>
        <w:jc w:val="both"/>
      </w:pPr>
      <w:r>
        <w:t xml:space="preserve">In clause 6.3.4, the security procedure for 5G ProSe Communication via 5G ProSe </w:t>
      </w:r>
      <w:r>
        <w:rPr>
          <w:b/>
        </w:rPr>
        <w:t>Layer-2</w:t>
      </w:r>
      <w:r>
        <w:t xml:space="preserve"> UE-to-Network Relay is specified </w:t>
      </w:r>
    </w:p>
    <w:p w:rsidR="00D457CF" w:rsidRDefault="00525A3B">
      <w:pPr>
        <w:pStyle w:val="af"/>
        <w:numPr>
          <w:ilvl w:val="1"/>
          <w:numId w:val="25"/>
        </w:numPr>
        <w:ind w:firstLineChars="0"/>
        <w:jc w:val="both"/>
      </w:pPr>
      <w:r>
        <w:t xml:space="preserve">Existing security procedures defined in TS 33.501[3] can be reused </w:t>
      </w:r>
    </w:p>
    <w:p w:rsidR="00D457CF" w:rsidRDefault="00525A3B">
      <w:pPr>
        <w:jc w:val="both"/>
        <w:rPr>
          <w:rFonts w:eastAsia="맑은 고딕"/>
          <w:b/>
          <w:lang w:eastAsia="ko-KR"/>
        </w:rPr>
      </w:pPr>
      <w:r>
        <w:rPr>
          <w:rFonts w:eastAsia="맑은 고딕" w:hint="eastAsia"/>
          <w:b/>
          <w:lang w:eastAsia="ko-KR"/>
        </w:rPr>
        <w:t xml:space="preserve">Observation 1: </w:t>
      </w:r>
      <w:r>
        <w:rPr>
          <w:rFonts w:eastAsia="맑은 고딕"/>
          <w:b/>
          <w:lang w:eastAsia="ko-KR"/>
        </w:rPr>
        <w:t xml:space="preserve">The existing security procedures as defined in </w:t>
      </w:r>
      <w:r>
        <w:rPr>
          <w:b/>
        </w:rPr>
        <w:t>TS 33.501</w:t>
      </w:r>
      <w:r>
        <w:rPr>
          <w:rFonts w:eastAsia="맑은 고딕"/>
          <w:b/>
          <w:lang w:eastAsia="ko-KR"/>
        </w:rPr>
        <w:t>[3] can be reused for L3 U2N Relay with N3IWF and L2 U2N Relay.</w:t>
      </w:r>
    </w:p>
    <w:p w:rsidR="00D457CF" w:rsidRDefault="00525A3B">
      <w:pPr>
        <w:jc w:val="both"/>
        <w:rPr>
          <w:rFonts w:eastAsia="맑은 고딕"/>
          <w:b/>
          <w:lang w:eastAsia="ko-KR"/>
        </w:rPr>
      </w:pPr>
      <w:r>
        <w:rPr>
          <w:rFonts w:eastAsia="맑은 고딕"/>
          <w:b/>
          <w:lang w:eastAsia="ko-KR"/>
        </w:rPr>
        <w:t xml:space="preserve">Observation 2: According to clause 6.5.1.1 in </w:t>
      </w:r>
      <w:r>
        <w:rPr>
          <w:b/>
          <w:bCs/>
        </w:rPr>
        <w:t>TS 23.304 </w:t>
      </w:r>
      <w:r>
        <w:rPr>
          <w:rFonts w:eastAsia="맑은 고딕"/>
          <w:b/>
          <w:bCs/>
          <w:lang w:eastAsia="ko-KR"/>
        </w:rPr>
        <w:t>[</w:t>
      </w:r>
      <w:r>
        <w:rPr>
          <w:rFonts w:eastAsia="맑은 고딕"/>
          <w:b/>
          <w:lang w:eastAsia="ko-KR"/>
        </w:rPr>
        <w:t xml:space="preserve">1], it must be possible to deploy the L3 U2N Relay without N3IWF. However, in that case, the existing security procedures for Secondary Authentication and NSSAA are not supported. Therefore, support for such security procedures shall be considered for the case where N3IWF is not available. The new procedures for the primary authentication of Remote UE (i.e., CP based) are already defined in </w:t>
      </w:r>
      <w:r>
        <w:rPr>
          <w:b/>
          <w:bCs/>
        </w:rPr>
        <w:t>TS 33.503</w:t>
      </w:r>
      <w:r>
        <w:t xml:space="preserve"> </w:t>
      </w:r>
      <w:r>
        <w:rPr>
          <w:rFonts w:eastAsia="맑은 고딕"/>
          <w:b/>
          <w:lang w:eastAsia="ko-KR"/>
        </w:rPr>
        <w:t>[2].</w:t>
      </w:r>
    </w:p>
    <w:p w:rsidR="00D457CF" w:rsidRDefault="00525A3B">
      <w:pPr>
        <w:pStyle w:val="2"/>
        <w:overflowPunct w:val="0"/>
        <w:autoSpaceDE w:val="0"/>
        <w:autoSpaceDN w:val="0"/>
        <w:adjustRightInd w:val="0"/>
        <w:textAlignment w:val="baseline"/>
        <w:rPr>
          <w:rFonts w:eastAsia="맑은 고딕"/>
          <w:lang w:eastAsia="x-none"/>
        </w:rPr>
      </w:pPr>
      <w:r>
        <w:rPr>
          <w:rFonts w:eastAsia="맑은 고딕"/>
          <w:lang w:eastAsia="x-none"/>
        </w:rPr>
        <w:t xml:space="preserve">4.2. The need for </w:t>
      </w:r>
      <w:bookmarkStart w:id="1" w:name="_Hlk89845012"/>
      <w:r>
        <w:rPr>
          <w:rFonts w:eastAsia="맑은 고딕"/>
          <w:lang w:eastAsia="x-none"/>
        </w:rPr>
        <w:t xml:space="preserve">Secondary Authentication and NSSAA </w:t>
      </w:r>
      <w:bookmarkEnd w:id="1"/>
      <w:r>
        <w:rPr>
          <w:rFonts w:eastAsia="맑은 고딕"/>
          <w:lang w:eastAsia="x-none"/>
        </w:rPr>
        <w:t xml:space="preserve">of the Remote UE over 5G ProSe L3 U2N Relay </w:t>
      </w:r>
    </w:p>
    <w:p w:rsidR="00D457CF" w:rsidRDefault="00525A3B">
      <w:pPr>
        <w:pStyle w:val="af"/>
        <w:numPr>
          <w:ilvl w:val="0"/>
          <w:numId w:val="25"/>
        </w:numPr>
        <w:ind w:firstLineChars="0"/>
        <w:jc w:val="both"/>
      </w:pPr>
      <w:r>
        <w:t>The need for Secondary Authentication of Remote UE over 5G ProSe L3 U2N Relay:</w:t>
      </w:r>
    </w:p>
    <w:p w:rsidR="00D457CF" w:rsidRDefault="00525A3B">
      <w:pPr>
        <w:pStyle w:val="af"/>
        <w:numPr>
          <w:ilvl w:val="1"/>
          <w:numId w:val="25"/>
        </w:numPr>
        <w:ind w:firstLineChars="0"/>
        <w:jc w:val="both"/>
        <w:rPr>
          <w:lang w:eastAsia="ko-KR"/>
        </w:rPr>
      </w:pPr>
      <w:r>
        <w:rPr>
          <w:lang w:eastAsia="ko-KR"/>
        </w:rPr>
        <w:t>A DN cannot differentiate whether a UE is connected via a U2N Relay or directly to the 5GC. So if a UE over U2N Relay attempts to connect to a DN that requires the Secondary Authentication without performing Secondary Authentication, the DN may not provide the service to the Remote UE as the DN may consider the Remote UE as an abnormal UE or may run the risk that a Remote UE gets access to the DN without proper credentials/authorization when connecting via an L3 U2N relay. Therefore, Secondary Authentication shall be supported for a UE when connecting to a DN via an L3 U2N Relay.</w:t>
      </w:r>
    </w:p>
    <w:p w:rsidR="00D457CF" w:rsidRDefault="00525A3B">
      <w:pPr>
        <w:pStyle w:val="af"/>
        <w:numPr>
          <w:ilvl w:val="1"/>
          <w:numId w:val="25"/>
        </w:numPr>
        <w:ind w:firstLineChars="0"/>
        <w:jc w:val="both"/>
        <w:rPr>
          <w:lang w:eastAsia="ko-KR"/>
        </w:rPr>
      </w:pPr>
      <w:r>
        <w:rPr>
          <w:lang w:eastAsia="ko-KR"/>
        </w:rPr>
        <w:t>There is the case where a UE already had a connection with a DN that requires the Secondary Authentication and the UE now intends to resume the same DN connection via an L3 U2N relay. In this case, the UE becomes a Remote UE so the DN must perform the Secondary Authentication again for the Remote UE. Therefore, Secondary Authentication shall be supported. Otherwise, the Remote UE may experience service continuity/availability disruption when connecting via the L3 U2N relay. Such service disruption leads to an effective denial of service and poor user experience.</w:t>
      </w:r>
    </w:p>
    <w:p w:rsidR="00D457CF" w:rsidRDefault="00525A3B">
      <w:pPr>
        <w:pStyle w:val="af"/>
        <w:numPr>
          <w:ilvl w:val="0"/>
          <w:numId w:val="25"/>
        </w:numPr>
        <w:ind w:firstLineChars="0"/>
        <w:jc w:val="both"/>
        <w:rPr>
          <w:lang w:eastAsia="ko-KR"/>
        </w:rPr>
      </w:pPr>
      <w:r>
        <w:rPr>
          <w:lang w:eastAsia="ko-KR"/>
        </w:rPr>
        <w:t>The need for NSSAA of Remote UE</w:t>
      </w:r>
      <w:r>
        <w:t xml:space="preserve"> over 5G ProSe U2N Relay</w:t>
      </w:r>
      <w:r>
        <w:rPr>
          <w:lang w:eastAsia="ko-KR"/>
        </w:rPr>
        <w:t>:</w:t>
      </w:r>
    </w:p>
    <w:p w:rsidR="00D457CF" w:rsidRDefault="00525A3B">
      <w:pPr>
        <w:pStyle w:val="af"/>
        <w:numPr>
          <w:ilvl w:val="1"/>
          <w:numId w:val="25"/>
        </w:numPr>
        <w:ind w:firstLineChars="0"/>
        <w:jc w:val="both"/>
        <w:rPr>
          <w:lang w:eastAsia="ko-KR"/>
        </w:rPr>
      </w:pPr>
      <w:r>
        <w:rPr>
          <w:lang w:eastAsia="ko-KR"/>
        </w:rPr>
        <w:t>In the basic L3 U2N Relay procedure, a Remote UE is granted access to the S-NSSAI associated with the RSC, even though the Remote UE is not registering. Slice access authorization, in general, is dependent on subscription data and NSSAA always follows successful primary authentication.</w:t>
      </w:r>
    </w:p>
    <w:p w:rsidR="00D457CF" w:rsidRDefault="00525A3B">
      <w:pPr>
        <w:pStyle w:val="af"/>
        <w:numPr>
          <w:ilvl w:val="1"/>
          <w:numId w:val="25"/>
        </w:numPr>
        <w:ind w:firstLineChars="0"/>
        <w:jc w:val="both"/>
        <w:rPr>
          <w:rFonts w:eastAsia="맑은 고딕"/>
          <w:lang w:eastAsia="ko-KR"/>
        </w:rPr>
      </w:pPr>
      <w:r>
        <w:t xml:space="preserve">In the current NSSAA procedure (TS 33.501[3]) a UE is granted access to an S-NSSAI subject to NSSAA only after the successful completion of authentication and authorization by an </w:t>
      </w:r>
      <w:r>
        <w:rPr>
          <w:lang w:eastAsia="ko-KR"/>
        </w:rPr>
        <w:t xml:space="preserve">AAA-S. In the case of the L3 U2N relay, without the AAA-S performing </w:t>
      </w:r>
      <w:r>
        <w:t xml:space="preserve">authentication and authorization of the Remote UE, </w:t>
      </w:r>
      <w:r>
        <w:rPr>
          <w:lang w:eastAsia="ko-KR"/>
        </w:rPr>
        <w:t>there is the risk that a Remote UE gets access to an S-NSSAI subject to NSSAA without proper credentials/authorization. Therefore, NSSAA shall be supported for a Remote UE when connecting via an L3 U2N Relay.</w:t>
      </w:r>
    </w:p>
    <w:p w:rsidR="00D457CF" w:rsidRDefault="00525A3B">
      <w:pPr>
        <w:jc w:val="both"/>
        <w:rPr>
          <w:rFonts w:eastAsia="맑은 고딕"/>
          <w:b/>
          <w:lang w:eastAsia="ko-KR"/>
        </w:rPr>
      </w:pPr>
      <w:r>
        <w:rPr>
          <w:rFonts w:eastAsia="맑은 고딕" w:hint="eastAsia"/>
          <w:b/>
          <w:lang w:eastAsia="ko-KR"/>
        </w:rPr>
        <w:t xml:space="preserve">Observation </w:t>
      </w:r>
      <w:r>
        <w:rPr>
          <w:rFonts w:eastAsia="맑은 고딕"/>
          <w:b/>
          <w:lang w:eastAsia="ko-KR"/>
        </w:rPr>
        <w:t>3</w:t>
      </w:r>
      <w:r>
        <w:rPr>
          <w:rFonts w:eastAsia="맑은 고딕" w:hint="eastAsia"/>
          <w:b/>
          <w:lang w:eastAsia="ko-KR"/>
        </w:rPr>
        <w:t xml:space="preserve">: </w:t>
      </w:r>
      <w:r>
        <w:rPr>
          <w:rFonts w:eastAsia="맑은 고딕"/>
          <w:b/>
          <w:lang w:eastAsia="ko-KR"/>
        </w:rPr>
        <w:t xml:space="preserve">Due to the DN’s inability to differentiate whether the UE is connected via a L3 U2N Relay or directly to the 5GC, two possible security risks and associated attack scenarios exist. </w:t>
      </w:r>
    </w:p>
    <w:p w:rsidR="00D457CF" w:rsidRDefault="00525A3B">
      <w:pPr>
        <w:jc w:val="both"/>
        <w:rPr>
          <w:rFonts w:eastAsia="맑은 고딕"/>
          <w:b/>
          <w:lang w:eastAsia="ko-KR"/>
        </w:rPr>
      </w:pPr>
      <w:r>
        <w:rPr>
          <w:rFonts w:eastAsia="맑은 고딕"/>
          <w:b/>
          <w:lang w:eastAsia="ko-KR"/>
        </w:rPr>
        <w:t xml:space="preserve">a. Remote UE can subvert access control mechanisms and obtain access to the DN without proper credentials/authorization. </w:t>
      </w:r>
    </w:p>
    <w:p w:rsidR="00D457CF" w:rsidRDefault="00525A3B">
      <w:pPr>
        <w:jc w:val="both"/>
        <w:rPr>
          <w:rFonts w:eastAsia="맑은 고딕"/>
          <w:b/>
          <w:lang w:eastAsia="ko-KR"/>
        </w:rPr>
      </w:pPr>
      <w:r>
        <w:rPr>
          <w:rFonts w:eastAsia="맑은 고딕"/>
          <w:b/>
          <w:lang w:eastAsia="ko-KR"/>
        </w:rPr>
        <w:t xml:space="preserve">b. </w:t>
      </w:r>
      <w:r>
        <w:rPr>
          <w:rFonts w:eastAsia="맑은 고딕"/>
          <w:b/>
          <w:lang w:eastAsia="ko-KR"/>
        </w:rPr>
        <w:tab/>
        <w:t>Remote UE may be denied access to  the DN as the DN may consider the Remote UE as an abnormal UE.</w:t>
      </w:r>
    </w:p>
    <w:p w:rsidR="00D457CF" w:rsidRDefault="00525A3B">
      <w:pPr>
        <w:jc w:val="both"/>
        <w:rPr>
          <w:rFonts w:eastAsia="맑은 고딕"/>
          <w:b/>
          <w:lang w:eastAsia="ko-KR"/>
        </w:rPr>
      </w:pPr>
      <w:r>
        <w:rPr>
          <w:rFonts w:eastAsia="맑은 고딕"/>
          <w:b/>
          <w:lang w:eastAsia="ko-KR"/>
        </w:rPr>
        <w:t>Therefore, Secondary Authentication and NSSAA shall be supported for Remote UE over L3 U2N Relay.</w:t>
      </w:r>
    </w:p>
    <w:p w:rsidR="00D457CF" w:rsidRDefault="00D457CF">
      <w:pPr>
        <w:jc w:val="both"/>
        <w:rPr>
          <w:rFonts w:eastAsia="맑은 고딕"/>
          <w:b/>
          <w:lang w:eastAsia="ko-KR"/>
        </w:rPr>
      </w:pPr>
    </w:p>
    <w:p w:rsidR="00D457CF" w:rsidRDefault="00525A3B">
      <w:pPr>
        <w:pStyle w:val="2"/>
        <w:overflowPunct w:val="0"/>
        <w:autoSpaceDE w:val="0"/>
        <w:autoSpaceDN w:val="0"/>
        <w:adjustRightInd w:val="0"/>
        <w:textAlignment w:val="baseline"/>
        <w:rPr>
          <w:rFonts w:eastAsia="맑은 고딕"/>
          <w:lang w:eastAsia="x-none"/>
        </w:rPr>
      </w:pPr>
      <w:r>
        <w:rPr>
          <w:rFonts w:eastAsia="맑은 고딕"/>
          <w:lang w:eastAsia="x-none"/>
        </w:rPr>
        <w:lastRenderedPageBreak/>
        <w:t xml:space="preserve">4.3. Solutions on the table for Secondary Authentication and NSSAA of the Remote UE over 5G ProSe U2N Relay </w:t>
      </w:r>
    </w:p>
    <w:p w:rsidR="00D457CF" w:rsidRDefault="00525A3B">
      <w:pPr>
        <w:pStyle w:val="af"/>
        <w:numPr>
          <w:ilvl w:val="0"/>
          <w:numId w:val="25"/>
        </w:numPr>
        <w:ind w:firstLineChars="0"/>
        <w:jc w:val="both"/>
        <w:rPr>
          <w:lang w:eastAsia="ko-KR"/>
        </w:rPr>
      </w:pPr>
      <w:r>
        <w:rPr>
          <w:lang w:eastAsia="ko-KR"/>
        </w:rPr>
        <w:t xml:space="preserve">The existing procedures for Secondary Authentication and NSSAA as defined in </w:t>
      </w:r>
      <w:r>
        <w:t>TS 23.304 </w:t>
      </w:r>
      <w:r>
        <w:rPr>
          <w:lang w:eastAsia="ko-KR"/>
        </w:rPr>
        <w:t xml:space="preserve">[1] can be reused when N3IWF is available for L3 U2N Relay or L2 U2N is used. </w:t>
      </w:r>
    </w:p>
    <w:p w:rsidR="00D457CF" w:rsidRDefault="00525A3B">
      <w:pPr>
        <w:pStyle w:val="af"/>
        <w:numPr>
          <w:ilvl w:val="0"/>
          <w:numId w:val="25"/>
        </w:numPr>
        <w:ind w:firstLineChars="0"/>
        <w:jc w:val="both"/>
        <w:rPr>
          <w:lang w:eastAsia="ko-KR"/>
        </w:rPr>
      </w:pPr>
      <w:r>
        <w:rPr>
          <w:lang w:eastAsia="ko-KR"/>
        </w:rPr>
        <w:t xml:space="preserve">When N3IWF is not supported, new procedures for Secondary Authentication and NSSAA need to be specified. And the candidate solutions captured in </w:t>
      </w:r>
      <w:r>
        <w:t>TR 33.847</w:t>
      </w:r>
      <w:r>
        <w:rPr>
          <w:lang w:eastAsia="ko-KR"/>
        </w:rPr>
        <w:t xml:space="preserve"> [4] are:</w:t>
      </w:r>
    </w:p>
    <w:p w:rsidR="00D457CF" w:rsidRDefault="00525A3B">
      <w:pPr>
        <w:pStyle w:val="af"/>
        <w:numPr>
          <w:ilvl w:val="1"/>
          <w:numId w:val="25"/>
        </w:numPr>
        <w:ind w:firstLineChars="0"/>
        <w:jc w:val="both"/>
        <w:rPr>
          <w:lang w:eastAsia="ko-KR"/>
        </w:rPr>
      </w:pPr>
      <w:r>
        <w:rPr>
          <w:lang w:eastAsia="ko-KR"/>
        </w:rPr>
        <w:t>Solution#13, Solution#25: Secondary Authentication</w:t>
      </w:r>
    </w:p>
    <w:p w:rsidR="00D457CF" w:rsidRDefault="00525A3B">
      <w:pPr>
        <w:pStyle w:val="af"/>
        <w:numPr>
          <w:ilvl w:val="2"/>
          <w:numId w:val="25"/>
        </w:numPr>
        <w:ind w:firstLineChars="0"/>
        <w:jc w:val="both"/>
        <w:rPr>
          <w:lang w:eastAsia="ko-KR"/>
        </w:rPr>
      </w:pPr>
      <w:r>
        <w:rPr>
          <w:lang w:eastAsia="ko-KR"/>
        </w:rPr>
        <w:t xml:space="preserve">Secondary Authentication for the Remote UE is triggered by Relay UE's SMF when the Remote UE report message or PDU session modification request message is received. </w:t>
      </w:r>
    </w:p>
    <w:p w:rsidR="00D457CF" w:rsidRDefault="00525A3B">
      <w:pPr>
        <w:pStyle w:val="af"/>
        <w:numPr>
          <w:ilvl w:val="2"/>
          <w:numId w:val="25"/>
        </w:numPr>
        <w:ind w:firstLineChars="0"/>
        <w:jc w:val="both"/>
        <w:rPr>
          <w:lang w:eastAsia="ko-KR"/>
        </w:rPr>
      </w:pPr>
      <w:r>
        <w:rPr>
          <w:lang w:eastAsia="ko-KR"/>
        </w:rPr>
        <w:t xml:space="preserve">Apart from the initiation procedure, where Secondary Authentication for the Remote UE is not initiated during the PDU session establishment procedure, the rest are essentially reusing the existing secondary authentication logic as defined in </w:t>
      </w:r>
      <w:r>
        <w:t>TS 33.501</w:t>
      </w:r>
      <w:r>
        <w:rPr>
          <w:lang w:eastAsia="ko-KR"/>
        </w:rPr>
        <w:t>[3]. Please also notice that performing t</w:t>
      </w:r>
      <w:r>
        <w:t xml:space="preserve">he PDU session authentication and authorization procedure </w:t>
      </w:r>
      <w:r>
        <w:rPr>
          <w:b/>
        </w:rPr>
        <w:t>after</w:t>
      </w:r>
      <w:r>
        <w:t xml:space="preserve"> the UE-requested PDU session procedure establishing a non-emergency PDU session is already supported as described in clause 6.3.1.1 in TS 24.501 [5].</w:t>
      </w:r>
    </w:p>
    <w:p w:rsidR="00D457CF" w:rsidRDefault="00525A3B">
      <w:pPr>
        <w:pStyle w:val="af"/>
        <w:numPr>
          <w:ilvl w:val="1"/>
          <w:numId w:val="25"/>
        </w:numPr>
        <w:ind w:firstLineChars="0"/>
        <w:jc w:val="both"/>
        <w:rPr>
          <w:lang w:eastAsia="ko-KR"/>
        </w:rPr>
      </w:pPr>
      <w:r>
        <w:rPr>
          <w:lang w:eastAsia="ko-KR"/>
        </w:rPr>
        <w:t>Solution#24: NSSAA</w:t>
      </w:r>
    </w:p>
    <w:p w:rsidR="00D457CF" w:rsidRDefault="00525A3B">
      <w:pPr>
        <w:pStyle w:val="af"/>
        <w:numPr>
          <w:ilvl w:val="2"/>
          <w:numId w:val="25"/>
        </w:numPr>
        <w:ind w:firstLineChars="0"/>
        <w:jc w:val="both"/>
        <w:rPr>
          <w:lang w:eastAsia="ko-KR"/>
        </w:rPr>
      </w:pPr>
      <w:r>
        <w:rPr>
          <w:lang w:eastAsia="ko-KR"/>
        </w:rPr>
        <w:t xml:space="preserve">NSSAA for the Remote UE is triggered by Relay UE's AMF as part of connection setup with Relay UE and following Remote UE primary authentication as described in TS 33.503 [2] clause 6.3.3.3.  </w:t>
      </w:r>
    </w:p>
    <w:p w:rsidR="00D457CF" w:rsidRDefault="00525A3B">
      <w:pPr>
        <w:pStyle w:val="af"/>
        <w:numPr>
          <w:ilvl w:val="2"/>
          <w:numId w:val="25"/>
        </w:numPr>
        <w:ind w:firstLineChars="0"/>
        <w:jc w:val="both"/>
        <w:rPr>
          <w:lang w:eastAsia="ko-KR"/>
        </w:rPr>
      </w:pPr>
      <w:r>
        <w:rPr>
          <w:lang w:eastAsia="ko-KR"/>
        </w:rPr>
        <w:t xml:space="preserve">Compared to existing NSSAA logic in </w:t>
      </w:r>
      <w:r>
        <w:t>TS 33.501</w:t>
      </w:r>
      <w:r>
        <w:rPr>
          <w:lang w:eastAsia="ko-KR"/>
        </w:rPr>
        <w:t>[3], the Relay UE's AMF plays the role of the authenticator and the transport of EAP authentication messages is done over the Relay. With that, the procedure reuses most of the existing NSSAA logic (e.g., with NSSAAF, AAA-S).</w:t>
      </w:r>
    </w:p>
    <w:p w:rsidR="00D457CF" w:rsidRDefault="00525A3B">
      <w:pPr>
        <w:jc w:val="both"/>
        <w:rPr>
          <w:rFonts w:eastAsia="맑은 고딕"/>
          <w:b/>
          <w:lang w:eastAsia="ko-KR"/>
        </w:rPr>
      </w:pPr>
      <w:r>
        <w:rPr>
          <w:rFonts w:eastAsia="맑은 고딕" w:hint="eastAsia"/>
          <w:b/>
          <w:lang w:eastAsia="ko-KR"/>
        </w:rPr>
        <w:t xml:space="preserve">Observation </w:t>
      </w:r>
      <w:r>
        <w:rPr>
          <w:rFonts w:eastAsia="맑은 고딕"/>
          <w:b/>
          <w:lang w:eastAsia="ko-KR"/>
        </w:rPr>
        <w:t>4</w:t>
      </w:r>
      <w:r>
        <w:rPr>
          <w:rFonts w:eastAsia="맑은 고딕" w:hint="eastAsia"/>
          <w:b/>
          <w:lang w:eastAsia="ko-KR"/>
        </w:rPr>
        <w:t xml:space="preserve">: </w:t>
      </w:r>
      <w:r>
        <w:rPr>
          <w:rFonts w:eastAsia="맑은 고딕"/>
          <w:b/>
          <w:lang w:eastAsia="ko-KR"/>
        </w:rPr>
        <w:t>New procedures for Secondary Authentication and NSSAA need to be specified for L3 U2N Relay without using N3IWF. Without these new procedures, Secondary Authentication and NSSAA cannot be supported when N3IWF is not available.</w:t>
      </w:r>
    </w:p>
    <w:p w:rsidR="00D457CF" w:rsidRDefault="00525A3B">
      <w:pPr>
        <w:jc w:val="both"/>
        <w:rPr>
          <w:rFonts w:eastAsia="맑은 고딕"/>
          <w:b/>
          <w:lang w:eastAsia="ko-KR"/>
        </w:rPr>
      </w:pPr>
      <w:r>
        <w:rPr>
          <w:rFonts w:eastAsia="맑은 고딕"/>
          <w:b/>
          <w:lang w:eastAsia="ko-KR"/>
        </w:rPr>
        <w:t>Observation 5: With Sol#13/25 and Sol#24 in TR 33.847 [4] system impact is strictly limited to enable the security procedures for a Remote UE when compared to a regular UE as these solutions reuse the existing procedural logic as much as possible.</w:t>
      </w:r>
    </w:p>
    <w:p w:rsidR="00D457CF" w:rsidRDefault="00525A3B">
      <w:pPr>
        <w:jc w:val="both"/>
        <w:rPr>
          <w:rFonts w:eastAsia="맑은 고딕"/>
          <w:lang w:eastAsia="ko-KR"/>
        </w:rPr>
      </w:pPr>
      <w:r>
        <w:rPr>
          <w:rFonts w:eastAsia="맑은 고딕"/>
          <w:b/>
          <w:lang w:eastAsia="ko-KR"/>
        </w:rPr>
        <w:t xml:space="preserve">Observation 6: When a UP security procedure is used with L3 U2N relay and DN access requires Secondary Authentication or S-NSSAI is subject to NSSAA then the Relay and Remote UE need to be provisioned to support N3IWF for the RSC associated with the DN/S-NSSAI, as described in </w:t>
      </w:r>
      <w:r>
        <w:rPr>
          <w:b/>
          <w:bCs/>
        </w:rPr>
        <w:t>TS 23.304 </w:t>
      </w:r>
      <w:r>
        <w:rPr>
          <w:rFonts w:eastAsia="맑은 고딕"/>
          <w:b/>
          <w:bCs/>
          <w:lang w:eastAsia="ko-KR"/>
        </w:rPr>
        <w:t>[</w:t>
      </w:r>
      <w:r>
        <w:rPr>
          <w:rFonts w:eastAsia="맑은 고딕"/>
          <w:b/>
          <w:lang w:eastAsia="ko-KR"/>
        </w:rPr>
        <w:t>1], clause 6.5.1.2.</w:t>
      </w:r>
    </w:p>
    <w:p w:rsidR="00D457CF" w:rsidRDefault="00525A3B">
      <w:pPr>
        <w:pStyle w:val="2"/>
        <w:overflowPunct w:val="0"/>
        <w:autoSpaceDE w:val="0"/>
        <w:autoSpaceDN w:val="0"/>
        <w:adjustRightInd w:val="0"/>
        <w:textAlignment w:val="baseline"/>
        <w:rPr>
          <w:rFonts w:eastAsia="맑은 고딕"/>
          <w:lang w:eastAsia="x-none"/>
        </w:rPr>
      </w:pPr>
      <w:r>
        <w:rPr>
          <w:rFonts w:eastAsia="맑은 고딕"/>
          <w:lang w:eastAsia="x-none"/>
        </w:rPr>
        <w:t>4.4. Proposals</w:t>
      </w:r>
    </w:p>
    <w:p w:rsidR="00D457CF" w:rsidRDefault="00525A3B">
      <w:pPr>
        <w:jc w:val="both"/>
        <w:rPr>
          <w:rFonts w:eastAsia="맑은 고딕"/>
          <w:b/>
          <w:lang w:eastAsia="ko-KR"/>
        </w:rPr>
      </w:pPr>
      <w:r>
        <w:rPr>
          <w:rFonts w:eastAsia="맑은 고딕" w:hint="eastAsia"/>
          <w:b/>
          <w:lang w:eastAsia="ko-KR"/>
        </w:rPr>
        <w:t xml:space="preserve">Observation 1: </w:t>
      </w:r>
      <w:r>
        <w:rPr>
          <w:rFonts w:eastAsia="맑은 고딕"/>
          <w:b/>
          <w:lang w:eastAsia="ko-KR"/>
        </w:rPr>
        <w:t xml:space="preserve">The existing security procedures as defined in </w:t>
      </w:r>
      <w:r>
        <w:rPr>
          <w:b/>
        </w:rPr>
        <w:t>TS 33.501</w:t>
      </w:r>
      <w:r>
        <w:rPr>
          <w:rFonts w:eastAsia="맑은 고딕"/>
          <w:b/>
          <w:lang w:eastAsia="ko-KR"/>
        </w:rPr>
        <w:t>[3] can be reused for L3 U2N Relay with N3IWF and L2 U2N Relay.</w:t>
      </w:r>
    </w:p>
    <w:p w:rsidR="00D457CF" w:rsidRDefault="00525A3B">
      <w:pPr>
        <w:jc w:val="both"/>
        <w:rPr>
          <w:rFonts w:eastAsia="맑은 고딕"/>
          <w:b/>
          <w:lang w:eastAsia="ko-KR"/>
        </w:rPr>
      </w:pPr>
      <w:r>
        <w:rPr>
          <w:rFonts w:eastAsia="맑은 고딕"/>
          <w:b/>
          <w:lang w:eastAsia="ko-KR"/>
        </w:rPr>
        <w:t xml:space="preserve">Observation 2: According to clause 6.5.1.1 in </w:t>
      </w:r>
      <w:r>
        <w:rPr>
          <w:b/>
          <w:bCs/>
        </w:rPr>
        <w:t>TS 23.304 </w:t>
      </w:r>
      <w:r>
        <w:rPr>
          <w:rFonts w:eastAsia="맑은 고딕"/>
          <w:b/>
          <w:bCs/>
          <w:lang w:eastAsia="ko-KR"/>
        </w:rPr>
        <w:t>[</w:t>
      </w:r>
      <w:r>
        <w:rPr>
          <w:rFonts w:eastAsia="맑은 고딕"/>
          <w:b/>
          <w:lang w:eastAsia="ko-KR"/>
        </w:rPr>
        <w:t xml:space="preserve">1], it must be possible to deploy the L3 U2N Relay without N3IWF. However, in that case, the existing security procedures for Secondary Authentication and NSSAA are not supported. Therefore, support for such security procedures shall be considered for the case where N3IWF is not available. And the new procedures for the primary authentication of Remote UE (i.e., CP based) are already defined in </w:t>
      </w:r>
      <w:r>
        <w:rPr>
          <w:b/>
          <w:bCs/>
        </w:rPr>
        <w:t>TS 33.503</w:t>
      </w:r>
      <w:r>
        <w:t xml:space="preserve"> </w:t>
      </w:r>
      <w:r>
        <w:rPr>
          <w:rFonts w:eastAsia="맑은 고딕"/>
          <w:b/>
          <w:lang w:eastAsia="ko-KR"/>
        </w:rPr>
        <w:t>[2].</w:t>
      </w:r>
    </w:p>
    <w:p w:rsidR="00924555" w:rsidRDefault="00924555" w:rsidP="00924555">
      <w:pPr>
        <w:jc w:val="both"/>
        <w:rPr>
          <w:rFonts w:eastAsia="맑은 고딕"/>
          <w:b/>
          <w:lang w:eastAsia="ko-KR"/>
        </w:rPr>
      </w:pPr>
      <w:r>
        <w:rPr>
          <w:rFonts w:eastAsia="맑은 고딕" w:hint="eastAsia"/>
          <w:b/>
          <w:lang w:eastAsia="ko-KR"/>
        </w:rPr>
        <w:t xml:space="preserve">Observation </w:t>
      </w:r>
      <w:r>
        <w:rPr>
          <w:rFonts w:eastAsia="맑은 고딕"/>
          <w:b/>
          <w:lang w:eastAsia="ko-KR"/>
        </w:rPr>
        <w:t>3</w:t>
      </w:r>
      <w:r>
        <w:rPr>
          <w:rFonts w:eastAsia="맑은 고딕" w:hint="eastAsia"/>
          <w:b/>
          <w:lang w:eastAsia="ko-KR"/>
        </w:rPr>
        <w:t xml:space="preserve">: </w:t>
      </w:r>
      <w:r>
        <w:rPr>
          <w:rFonts w:eastAsia="맑은 고딕"/>
          <w:b/>
          <w:lang w:eastAsia="ko-KR"/>
        </w:rPr>
        <w:t xml:space="preserve">Due to the DN’s inability to differentiate whether the UE is connected via a L3 U2N Relay or directly to the 5GC, two possible security risks and associated attack scenarios exist. </w:t>
      </w:r>
    </w:p>
    <w:p w:rsidR="00924555" w:rsidRDefault="00924555" w:rsidP="00924555">
      <w:pPr>
        <w:jc w:val="both"/>
        <w:rPr>
          <w:rFonts w:eastAsia="맑은 고딕"/>
          <w:b/>
          <w:lang w:eastAsia="ko-KR"/>
        </w:rPr>
      </w:pPr>
      <w:r>
        <w:rPr>
          <w:rFonts w:eastAsia="맑은 고딕"/>
          <w:b/>
          <w:lang w:eastAsia="ko-KR"/>
        </w:rPr>
        <w:t xml:space="preserve">a. Remote UE can subvert access control mechanisms and obtain access to the DN without proper credentials/authorization. </w:t>
      </w:r>
    </w:p>
    <w:p w:rsidR="00924555" w:rsidRDefault="00924555" w:rsidP="00924555">
      <w:pPr>
        <w:jc w:val="both"/>
        <w:rPr>
          <w:rFonts w:eastAsia="맑은 고딕"/>
          <w:b/>
          <w:lang w:eastAsia="ko-KR"/>
        </w:rPr>
      </w:pPr>
      <w:r>
        <w:rPr>
          <w:rFonts w:eastAsia="맑은 고딕"/>
          <w:b/>
          <w:lang w:eastAsia="ko-KR"/>
        </w:rPr>
        <w:t xml:space="preserve">b. </w:t>
      </w:r>
      <w:r>
        <w:rPr>
          <w:rFonts w:eastAsia="맑은 고딕"/>
          <w:b/>
          <w:lang w:eastAsia="ko-KR"/>
        </w:rPr>
        <w:tab/>
        <w:t>Remote UE may be denied access to  the DN as the DN may consider the Remote UE as an abnormal UE.</w:t>
      </w:r>
    </w:p>
    <w:p w:rsidR="00924555" w:rsidRDefault="00924555" w:rsidP="00924555">
      <w:pPr>
        <w:jc w:val="both"/>
        <w:rPr>
          <w:rFonts w:eastAsia="맑은 고딕"/>
          <w:b/>
          <w:lang w:eastAsia="ko-KR"/>
        </w:rPr>
      </w:pPr>
      <w:r>
        <w:rPr>
          <w:rFonts w:eastAsia="맑은 고딕"/>
          <w:b/>
          <w:lang w:eastAsia="ko-KR"/>
        </w:rPr>
        <w:t>Therefore, Secondary Authentication and NSSAA shall be supported for Remote UE over L3 U2N Relay.</w:t>
      </w:r>
    </w:p>
    <w:p w:rsidR="00924555" w:rsidRDefault="00924555" w:rsidP="00924555">
      <w:pPr>
        <w:jc w:val="both"/>
        <w:rPr>
          <w:rFonts w:eastAsia="맑은 고딕"/>
          <w:b/>
          <w:lang w:eastAsia="ko-KR"/>
        </w:rPr>
      </w:pPr>
      <w:r>
        <w:rPr>
          <w:rFonts w:eastAsia="맑은 고딕" w:hint="eastAsia"/>
          <w:b/>
          <w:lang w:eastAsia="ko-KR"/>
        </w:rPr>
        <w:t xml:space="preserve">Observation </w:t>
      </w:r>
      <w:r>
        <w:rPr>
          <w:rFonts w:eastAsia="맑은 고딕"/>
          <w:b/>
          <w:lang w:eastAsia="ko-KR"/>
        </w:rPr>
        <w:t>4</w:t>
      </w:r>
      <w:r>
        <w:rPr>
          <w:rFonts w:eastAsia="맑은 고딕" w:hint="eastAsia"/>
          <w:b/>
          <w:lang w:eastAsia="ko-KR"/>
        </w:rPr>
        <w:t xml:space="preserve">: </w:t>
      </w:r>
      <w:r>
        <w:rPr>
          <w:rFonts w:eastAsia="맑은 고딕"/>
          <w:b/>
          <w:lang w:eastAsia="ko-KR"/>
        </w:rPr>
        <w:t>New procedures for Secondary Authentication and NSSAA need to be specified for L3 U2N Relay without using N3IWF. Without these new procedures, Secondary Authentication and NSSAA cannot be supported when N3IWF is not available.</w:t>
      </w:r>
    </w:p>
    <w:p w:rsidR="00D457CF" w:rsidRDefault="00525A3B">
      <w:pPr>
        <w:jc w:val="both"/>
        <w:rPr>
          <w:rFonts w:eastAsia="맑은 고딕"/>
          <w:b/>
          <w:lang w:eastAsia="ko-KR"/>
        </w:rPr>
      </w:pPr>
      <w:r>
        <w:rPr>
          <w:rFonts w:eastAsia="맑은 고딕"/>
          <w:b/>
          <w:lang w:eastAsia="ko-KR"/>
        </w:rPr>
        <w:t>Observation 5: With Sol#13/25 and Sol#24 in TR 33.847 [4] system impact is strictly limited to enable the security procedures for a Remote UE when compared to a regular UE as these solutions reuse the existing procedural logic as much as possible.</w:t>
      </w:r>
    </w:p>
    <w:p w:rsidR="00D457CF" w:rsidRDefault="00525A3B">
      <w:pPr>
        <w:jc w:val="both"/>
        <w:rPr>
          <w:rFonts w:eastAsia="맑은 고딕"/>
          <w:b/>
          <w:lang w:eastAsia="ko-KR"/>
        </w:rPr>
      </w:pPr>
      <w:r>
        <w:rPr>
          <w:rFonts w:eastAsia="맑은 고딕"/>
          <w:b/>
          <w:lang w:eastAsia="ko-KR"/>
        </w:rPr>
        <w:lastRenderedPageBreak/>
        <w:t xml:space="preserve">Observation 6: When a UP security procedure is used and DN access requires secondary authentication or S-NSSAI is subject to NSSAA, the Relay and Remote UE need to be provisioned to support N3IWF the RSC associated with the DN/S-NSSAI, as described in </w:t>
      </w:r>
      <w:r>
        <w:rPr>
          <w:b/>
          <w:bCs/>
        </w:rPr>
        <w:t>TS 23.304 </w:t>
      </w:r>
      <w:r>
        <w:rPr>
          <w:rFonts w:eastAsia="맑은 고딕"/>
          <w:b/>
          <w:bCs/>
          <w:lang w:eastAsia="ko-KR"/>
        </w:rPr>
        <w:t>[</w:t>
      </w:r>
      <w:r>
        <w:rPr>
          <w:rFonts w:eastAsia="맑은 고딕"/>
          <w:b/>
          <w:lang w:eastAsia="ko-KR"/>
        </w:rPr>
        <w:t>1], clause 6.5.1.2.</w:t>
      </w:r>
    </w:p>
    <w:p w:rsidR="00D457CF" w:rsidRDefault="00D457CF">
      <w:pPr>
        <w:rPr>
          <w:rFonts w:eastAsia="맑은 고딕"/>
          <w:lang w:eastAsia="ko-KR"/>
        </w:rPr>
      </w:pPr>
    </w:p>
    <w:p w:rsidR="00D457CF" w:rsidRDefault="00525A3B">
      <w:pPr>
        <w:rPr>
          <w:rFonts w:eastAsia="맑은 고딕"/>
          <w:b/>
          <w:lang w:eastAsia="ko-KR"/>
        </w:rPr>
      </w:pPr>
      <w:r>
        <w:rPr>
          <w:rFonts w:eastAsia="맑은 고딕"/>
          <w:b/>
          <w:lang w:eastAsia="ko-KR"/>
        </w:rPr>
        <w:t>P</w:t>
      </w:r>
      <w:r>
        <w:rPr>
          <w:rFonts w:eastAsia="맑은 고딕" w:hint="eastAsia"/>
          <w:b/>
          <w:lang w:eastAsia="ko-KR"/>
        </w:rPr>
        <w:t xml:space="preserve">roposal </w:t>
      </w:r>
      <w:r>
        <w:rPr>
          <w:rFonts w:eastAsia="맑은 고딕"/>
          <w:b/>
          <w:lang w:eastAsia="ko-KR"/>
        </w:rPr>
        <w:t>1: It is proposed to endorse to specify new procedures for Secondary Authentication and NSSAA of Remote UE over L3 U2N Relay without using N3IWF.</w:t>
      </w:r>
    </w:p>
    <w:p w:rsidR="00D457CF" w:rsidRDefault="00525A3B">
      <w:pPr>
        <w:rPr>
          <w:rFonts w:eastAsia="맑은 고딕"/>
          <w:b/>
          <w:lang w:eastAsia="ko-KR"/>
        </w:rPr>
      </w:pPr>
      <w:r>
        <w:rPr>
          <w:rFonts w:eastAsia="맑은 고딕"/>
          <w:b/>
          <w:lang w:eastAsia="ko-KR"/>
        </w:rPr>
        <w:t>Proposal 2: It is proposed to select solution#13 and solution#25 as a basis for the normative work on Secondary Authentication for Remote UE</w:t>
      </w:r>
    </w:p>
    <w:p w:rsidR="00D457CF" w:rsidRDefault="00525A3B">
      <w:pPr>
        <w:rPr>
          <w:rFonts w:eastAsia="맑은 고딕"/>
          <w:b/>
          <w:lang w:eastAsia="ko-KR"/>
        </w:rPr>
      </w:pPr>
      <w:r>
        <w:rPr>
          <w:rFonts w:eastAsia="맑은 고딕"/>
          <w:b/>
          <w:lang w:eastAsia="ko-KR"/>
        </w:rPr>
        <w:t>Proposal 3: It is proposed to select solution#24 as a basis for the normative work on NSSAA for Remote UE</w:t>
      </w:r>
    </w:p>
    <w:p w:rsidR="00D457CF" w:rsidRDefault="00D457CF">
      <w:pPr>
        <w:jc w:val="both"/>
      </w:pPr>
    </w:p>
    <w:sectPr w:rsidR="00D457C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4F4" w:rsidRDefault="00EF54F4">
      <w:r>
        <w:separator/>
      </w:r>
    </w:p>
  </w:endnote>
  <w:endnote w:type="continuationSeparator" w:id="0">
    <w:p w:rsidR="00EF54F4" w:rsidRDefault="00EF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4F4" w:rsidRDefault="00EF54F4">
      <w:r>
        <w:separator/>
      </w:r>
    </w:p>
  </w:footnote>
  <w:footnote w:type="continuationSeparator" w:id="0">
    <w:p w:rsidR="00EF54F4" w:rsidRDefault="00EF5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69013F"/>
    <w:multiLevelType w:val="hybridMultilevel"/>
    <w:tmpl w:val="AAC26526"/>
    <w:lvl w:ilvl="0" w:tplc="CC881D70">
      <w:start w:val="4"/>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060459"/>
    <w:multiLevelType w:val="hybridMultilevel"/>
    <w:tmpl w:val="EB2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EE57D12"/>
    <w:multiLevelType w:val="hybridMultilevel"/>
    <w:tmpl w:val="8C1800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796" w:hanging="360"/>
      </w:pPr>
      <w:rPr>
        <w:rFonts w:ascii="Wingdings" w:hAnsi="Wingdings" w:hint="default"/>
      </w:rPr>
    </w:lvl>
    <w:lvl w:ilvl="3" w:tplc="04090001" w:tentative="1">
      <w:start w:val="1"/>
      <w:numFmt w:val="bullet"/>
      <w:lvlText w:val=""/>
      <w:lvlJc w:val="left"/>
      <w:pPr>
        <w:ind w:left="-76" w:hanging="360"/>
      </w:pPr>
      <w:rPr>
        <w:rFonts w:ascii="Symbol" w:hAnsi="Symbol" w:hint="default"/>
      </w:rPr>
    </w:lvl>
    <w:lvl w:ilvl="4" w:tplc="04090003" w:tentative="1">
      <w:start w:val="1"/>
      <w:numFmt w:val="bullet"/>
      <w:lvlText w:val="o"/>
      <w:lvlJc w:val="left"/>
      <w:pPr>
        <w:ind w:left="644" w:hanging="360"/>
      </w:pPr>
      <w:rPr>
        <w:rFonts w:ascii="Courier New" w:hAnsi="Courier New" w:cs="Courier New" w:hint="default"/>
      </w:rPr>
    </w:lvl>
    <w:lvl w:ilvl="5" w:tplc="04090005" w:tentative="1">
      <w:start w:val="1"/>
      <w:numFmt w:val="bullet"/>
      <w:lvlText w:val=""/>
      <w:lvlJc w:val="left"/>
      <w:pPr>
        <w:ind w:left="1364" w:hanging="360"/>
      </w:pPr>
      <w:rPr>
        <w:rFonts w:ascii="Wingdings" w:hAnsi="Wingdings" w:hint="default"/>
      </w:rPr>
    </w:lvl>
    <w:lvl w:ilvl="6" w:tplc="04090001" w:tentative="1">
      <w:start w:val="1"/>
      <w:numFmt w:val="bullet"/>
      <w:lvlText w:val=""/>
      <w:lvlJc w:val="left"/>
      <w:pPr>
        <w:ind w:left="2084" w:hanging="360"/>
      </w:pPr>
      <w:rPr>
        <w:rFonts w:ascii="Symbol" w:hAnsi="Symbol" w:hint="default"/>
      </w:rPr>
    </w:lvl>
    <w:lvl w:ilvl="7" w:tplc="04090003" w:tentative="1">
      <w:start w:val="1"/>
      <w:numFmt w:val="bullet"/>
      <w:lvlText w:val="o"/>
      <w:lvlJc w:val="left"/>
      <w:pPr>
        <w:ind w:left="2804" w:hanging="360"/>
      </w:pPr>
      <w:rPr>
        <w:rFonts w:ascii="Courier New" w:hAnsi="Courier New" w:cs="Courier New" w:hint="default"/>
      </w:rPr>
    </w:lvl>
    <w:lvl w:ilvl="8" w:tplc="04090005" w:tentative="1">
      <w:start w:val="1"/>
      <w:numFmt w:val="bullet"/>
      <w:lvlText w:val=""/>
      <w:lvlJc w:val="left"/>
      <w:pPr>
        <w:ind w:left="352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8"/>
  </w:num>
  <w:num w:numId="10">
    <w:abstractNumId w:val="23"/>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0"/>
  </w:num>
  <w:num w:numId="23">
    <w:abstractNumId w:val="22"/>
  </w:num>
  <w:num w:numId="24">
    <w:abstractNumId w:val="19"/>
  </w:num>
  <w:num w:numId="25">
    <w:abstractNumId w:val="12"/>
  </w:num>
  <w:num w:numId="26">
    <w:abstractNumId w:val="2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O2sDAzMzIxMLUwNTZQ0lEKTi0uzszPAykwrgUAjt+7JCwAAAA="/>
  </w:docVars>
  <w:rsids>
    <w:rsidRoot w:val="00D457CF"/>
    <w:rsid w:val="002822BE"/>
    <w:rsid w:val="003472F4"/>
    <w:rsid w:val="004769BB"/>
    <w:rsid w:val="00525A3B"/>
    <w:rsid w:val="007B0AAA"/>
    <w:rsid w:val="007D7EE8"/>
    <w:rsid w:val="00924555"/>
    <w:rsid w:val="00D457CF"/>
    <w:rsid w:val="00EF5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pPr>
      <w:ind w:firstLineChars="200" w:firstLine="420"/>
    </w:pPr>
  </w:style>
  <w:style w:type="paragraph" w:styleId="af0">
    <w:name w:val="annotation subject"/>
    <w:basedOn w:val="ac"/>
    <w:next w:val="ac"/>
    <w:link w:val="Char0"/>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0">
    <w:name w:val="메모 주제 Char"/>
    <w:basedOn w:val="Char"/>
    <w:link w:val="af0"/>
    <w:rPr>
      <w:rFonts w:ascii="Times New Roman" w:hAnsi="Times New Roman"/>
      <w:b/>
      <w:bCs/>
      <w:lang w:val="en-GB"/>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h2 Char,2nd level Char,†berschrift 2 Char,õberschrift 2 Char,UNDERRUBRIK 1-2 Char"/>
    <w:basedOn w:val="a0"/>
    <w:link w:val="2"/>
    <w:rPr>
      <w:rFonts w:ascii="Arial" w:hAnsi="Arial"/>
      <w:sz w:val="32"/>
      <w:lang w:val="en-GB"/>
    </w:rPr>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character" w:customStyle="1" w:styleId="3Char">
    <w:name w:val="제목 3 Char"/>
    <w:aliases w:val="h3 Char"/>
    <w:link w:val="3"/>
    <w:rPr>
      <w:rFonts w:ascii="Arial" w:hAnsi="Arial"/>
      <w:sz w:val="28"/>
      <w:lang w:val="en-GB"/>
    </w:rPr>
  </w:style>
  <w:style w:type="character" w:customStyle="1" w:styleId="ENChar">
    <w:name w:val="EN Char"/>
    <w:aliases w:val="Editor's Note Char1,Editor's Note Char"/>
    <w:link w:val="EditorsNote"/>
    <w:locked/>
    <w:rPr>
      <w:rFonts w:ascii="Times New Roman" w:hAnsi="Times New Roman"/>
      <w:color w:val="FF0000"/>
      <w:lang w:val="en-GB"/>
    </w:rPr>
  </w:style>
  <w:style w:type="paragraph" w:styleId="af2">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784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540618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51F6C-8EEF-4747-9EC2-3BD84FAD12C2}">
  <ds:schemaRefs>
    <ds:schemaRef ds:uri="http://schemas.microsoft.com/sharepoint/v3/contenttype/forms"/>
  </ds:schemaRefs>
</ds:datastoreItem>
</file>

<file path=customXml/itemProps2.xml><?xml version="1.0" encoding="utf-8"?>
<ds:datastoreItem xmlns:ds="http://schemas.openxmlformats.org/officeDocument/2006/customXml" ds:itemID="{CFAD9D1E-E0D6-4ACE-BBA7-3E57F88D4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DC3B38-3133-44E7-B6B1-D9891ED91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272AC-FCA9-4AC7-A99A-7893EC0A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1636</Words>
  <Characters>9329</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10944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DJ</cp:lastModifiedBy>
  <cp:revision>13</cp:revision>
  <cp:lastPrinted>1900-01-01T05:00:00Z</cp:lastPrinted>
  <dcterms:created xsi:type="dcterms:W3CDTF">2022-01-28T15:01:00Z</dcterms:created>
  <dcterms:modified xsi:type="dcterms:W3CDTF">2022-02-07T08:12:00Z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y fmtid="{D5CDD505-2E9C-101B-9397-08002B2CF9AE}" pid="8" name="ContentTypeId">
    <vt:lpwstr>0x0101006C8E648E97429F4A9C700CA2B719F885</vt:lpwstr>
  </property>
</Properties>
</file>